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91" w:rsidRDefault="00900B91" w:rsidP="00900B91">
      <w:pPr>
        <w:rPr>
          <w:lang w:val="en-GB"/>
        </w:rPr>
      </w:pPr>
    </w:p>
    <w:tbl>
      <w:tblPr>
        <w:tblW w:w="8154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900B91" w:rsidTr="00900B91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8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  <w:gridCol w:w="46"/>
            </w:tblGrid>
            <w:tr w:rsidR="00900B91">
              <w:trPr>
                <w:tblCellSpacing w:w="0" w:type="dxa"/>
              </w:trPr>
              <w:tc>
                <w:tcPr>
                  <w:tcW w:w="8205" w:type="dxa"/>
                  <w:vAlign w:val="center"/>
                  <w:hideMark/>
                </w:tcPr>
                <w:p w:rsidR="00900B91" w:rsidRDefault="00900B91">
                  <w:pPr>
                    <w:spacing w:line="276" w:lineRule="auto"/>
                    <w:jc w:val="both"/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2" name="Afbeelding 2" descr="cid:image001.jpg@01CFF794.F6F251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CFF794.F6F251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B91" w:rsidRDefault="00900B91">
                  <w:pPr>
                    <w:spacing w:line="276" w:lineRule="auto"/>
                    <w:jc w:val="both"/>
                  </w:pPr>
                  <w:r>
                    <w:rPr>
                      <w:color w:val="ACABAB"/>
                      <w:sz w:val="20"/>
                      <w:szCs w:val="20"/>
                    </w:rPr>
                    <w:t> </w:t>
                  </w:r>
                </w:p>
                <w:p w:rsidR="00900B91" w:rsidRDefault="00900B91">
                  <w:pPr>
                    <w:spacing w:line="276" w:lineRule="auto"/>
                    <w:jc w:val="both"/>
                  </w:pPr>
                  <w:r>
                    <w:rPr>
                      <w:color w:val="ACABAB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00B91" w:rsidRDefault="00900B91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Fiscal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Committee</w:t>
            </w:r>
            <w:proofErr w:type="spellEnd"/>
          </w:p>
          <w:p w:rsidR="00900B91" w:rsidRDefault="00900B91">
            <w:pPr>
              <w:shd w:val="clear" w:color="auto" w:fill="FEFEFE"/>
              <w:spacing w:line="276" w:lineRule="auto"/>
              <w:ind w:right="2925"/>
              <w:jc w:val="both"/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900B91" w:rsidRDefault="00900B91">
            <w:pPr>
              <w:shd w:val="clear" w:color="auto" w:fill="FEFEFE"/>
              <w:spacing w:line="276" w:lineRule="auto"/>
              <w:ind w:left="7560"/>
              <w:jc w:val="both"/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3 November 2014</w:t>
            </w:r>
          </w:p>
          <w:p w:rsidR="00900B91" w:rsidRDefault="00900B91">
            <w:pPr>
              <w:pStyle w:val="Lijstalinea"/>
              <w:shd w:val="clear" w:color="auto" w:fill="FEFEFE"/>
              <w:spacing w:line="276" w:lineRule="auto"/>
              <w:ind w:left="567"/>
              <w:jc w:val="both"/>
            </w:pPr>
            <w:r>
              <w:rPr>
                <w:color w:val="000000"/>
                <w:sz w:val="20"/>
                <w:szCs w:val="20"/>
                <w:lang w:val="en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issues document on a </w:t>
            </w:r>
            <w:proofErr w:type="spellStart"/>
            <w:r>
              <w:rPr>
                <w:b/>
                <w:bCs/>
                <w:sz w:val="20"/>
                <w:szCs w:val="20"/>
              </w:rPr>
              <w:t>definitive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VAT system</w:t>
            </w:r>
          </w:p>
          <w:p w:rsidR="00900B91" w:rsidRDefault="00900B91">
            <w:pPr>
              <w:pStyle w:val="Lijstalinea"/>
              <w:shd w:val="clear" w:color="auto" w:fill="FEFEFE"/>
              <w:spacing w:line="276" w:lineRule="auto"/>
              <w:ind w:left="644"/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00B91" w:rsidRDefault="00900B91">
            <w:pPr>
              <w:pStyle w:val="Lijstalinea"/>
              <w:shd w:val="clear" w:color="auto" w:fill="FEFEFE"/>
              <w:spacing w:line="276" w:lineRule="auto"/>
              <w:ind w:left="426"/>
              <w:jc w:val="both"/>
            </w:pPr>
            <w:r>
              <w:rPr>
                <w:color w:val="000000"/>
                <w:sz w:val="20"/>
                <w:szCs w:val="20"/>
              </w:rPr>
              <w:t xml:space="preserve">On 30 </w:t>
            </w:r>
            <w:proofErr w:type="spellStart"/>
            <w:r>
              <w:rPr>
                <w:color w:val="000000"/>
                <w:sz w:val="20"/>
                <w:szCs w:val="20"/>
              </w:rPr>
              <w:t>October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2014, the European </w:t>
            </w:r>
            <w:proofErr w:type="spellStart"/>
            <w:r>
              <w:rPr>
                <w:color w:val="000000"/>
                <w:sz w:val="20"/>
                <w:szCs w:val="20"/>
              </w:rPr>
              <w:t>Commission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issued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working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document setting out five options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redesigning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scratch a </w:t>
            </w:r>
            <w:proofErr w:type="spellStart"/>
            <w:r>
              <w:rPr>
                <w:color w:val="000000"/>
                <w:sz w:val="20"/>
                <w:szCs w:val="20"/>
              </w:rPr>
              <w:t>destination-based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EU VAT system. The paper is a </w:t>
            </w:r>
            <w:proofErr w:type="spellStart"/>
            <w:r>
              <w:rPr>
                <w:color w:val="000000"/>
                <w:sz w:val="20"/>
                <w:szCs w:val="20"/>
              </w:rPr>
              <w:t>deliverable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announced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the </w:t>
            </w:r>
            <w:proofErr w:type="spellStart"/>
            <w:r>
              <w:rPr>
                <w:color w:val="000000"/>
                <w:sz w:val="20"/>
                <w:szCs w:val="20"/>
              </w:rPr>
              <w:t>Commission´s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2011 Communication on the </w:t>
            </w:r>
            <w:proofErr w:type="spellStart"/>
            <w:r>
              <w:rPr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VAT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up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final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report on the </w:t>
            </w:r>
            <w:proofErr w:type="spellStart"/>
            <w:r>
              <w:rPr>
                <w:color w:val="000000"/>
                <w:sz w:val="20"/>
                <w:szCs w:val="20"/>
              </w:rPr>
              <w:t>quantitative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effects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each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the five options in spring 2015.</w:t>
            </w:r>
          </w:p>
          <w:p w:rsidR="00900B91" w:rsidRDefault="00900B91">
            <w:pPr>
              <w:pStyle w:val="Lijstalinea"/>
              <w:shd w:val="clear" w:color="auto" w:fill="FEFEFE"/>
              <w:spacing w:line="276" w:lineRule="auto"/>
              <w:ind w:left="644"/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2"/>
              </w:numPr>
              <w:shd w:val="clear" w:color="auto" w:fill="FEFEFE"/>
              <w:spacing w:line="276" w:lineRule="auto"/>
              <w:jc w:val="both"/>
            </w:pPr>
            <w:hyperlink r:id="rId8" w:history="1">
              <w:proofErr w:type="spellStart"/>
              <w:r>
                <w:rPr>
                  <w:rStyle w:val="Hyperlink"/>
                  <w:sz w:val="20"/>
                  <w:szCs w:val="20"/>
                </w:rPr>
                <w:t>Staff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document, SWD(2014)338</w:t>
              </w:r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2"/>
              </w:numPr>
              <w:shd w:val="clear" w:color="auto" w:fill="FEFEFE"/>
              <w:spacing w:line="276" w:lineRule="auto"/>
              <w:jc w:val="both"/>
            </w:pPr>
            <w:hyperlink r:id="rId9" w:history="1">
              <w:proofErr w:type="spellStart"/>
              <w:r>
                <w:rPr>
                  <w:rStyle w:val="Hyperlink"/>
                  <w:sz w:val="20"/>
                  <w:szCs w:val="20"/>
                </w:rPr>
                <w:t>Updated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FAQ</w:t>
              </w:r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2"/>
              </w:numPr>
              <w:shd w:val="clear" w:color="auto" w:fill="FEFEFE"/>
              <w:spacing w:line="276" w:lineRule="auto"/>
              <w:jc w:val="both"/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Press release</w:t>
              </w:r>
            </w:hyperlink>
          </w:p>
          <w:p w:rsidR="00900B91" w:rsidRDefault="00900B91">
            <w:pPr>
              <w:spacing w:line="276" w:lineRule="auto"/>
              <w:ind w:left="360" w:firstLine="360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Exchange of information: 51 </w:t>
            </w:r>
            <w:proofErr w:type="spellStart"/>
            <w:r>
              <w:rPr>
                <w:b/>
                <w:bCs/>
                <w:sz w:val="20"/>
                <w:szCs w:val="20"/>
              </w:rPr>
              <w:t>countries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sign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competent </w:t>
            </w:r>
            <w:proofErr w:type="spellStart"/>
            <w:r>
              <w:rPr>
                <w:b/>
                <w:bCs/>
                <w:sz w:val="20"/>
                <w:szCs w:val="20"/>
              </w:rPr>
              <w:t>authority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agreement on </w:t>
            </w:r>
            <w:proofErr w:type="spellStart"/>
            <w:r>
              <w:rPr>
                <w:b/>
                <w:bCs/>
                <w:sz w:val="20"/>
                <w:szCs w:val="20"/>
              </w:rPr>
              <w:t>implementation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new </w:t>
            </w:r>
            <w:proofErr w:type="spellStart"/>
            <w:r>
              <w:rPr>
                <w:b/>
                <w:bCs/>
                <w:sz w:val="20"/>
                <w:szCs w:val="20"/>
              </w:rPr>
              <w:t>global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standard</w:t>
            </w:r>
          </w:p>
          <w:p w:rsidR="00900B91" w:rsidRDefault="00900B9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               </w:t>
            </w:r>
          </w:p>
          <w:p w:rsidR="00900B91" w:rsidRDefault="00900B91">
            <w:pPr>
              <w:spacing w:line="276" w:lineRule="auto"/>
              <w:ind w:left="426"/>
              <w:jc w:val="both"/>
            </w:pPr>
            <w:r>
              <w:rPr>
                <w:sz w:val="20"/>
                <w:szCs w:val="20"/>
              </w:rPr>
              <w:t xml:space="preserve">On 29 </w:t>
            </w:r>
            <w:proofErr w:type="spellStart"/>
            <w:r>
              <w:rPr>
                <w:sz w:val="20"/>
                <w:szCs w:val="20"/>
              </w:rPr>
              <w:t>October</w:t>
            </w:r>
            <w:proofErr w:type="spellEnd"/>
            <w:r>
              <w:rPr>
                <w:sz w:val="20"/>
                <w:szCs w:val="20"/>
              </w:rPr>
              <w:t xml:space="preserve"> 2014, 51 </w:t>
            </w:r>
            <w:proofErr w:type="spellStart"/>
            <w:r>
              <w:rPr>
                <w:sz w:val="20"/>
                <w:szCs w:val="20"/>
              </w:rPr>
              <w:t>countries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signed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multilateral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declaration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implementation</w:t>
            </w:r>
            <w:proofErr w:type="spellEnd"/>
            <w:r>
              <w:rPr>
                <w:sz w:val="20"/>
                <w:szCs w:val="20"/>
              </w:rPr>
              <w:t xml:space="preserve"> of the new G20/OECD </w:t>
            </w:r>
            <w:proofErr w:type="spellStart"/>
            <w:r>
              <w:rPr>
                <w:sz w:val="20"/>
                <w:szCs w:val="20"/>
              </w:rPr>
              <w:t>global</w:t>
            </w:r>
            <w:proofErr w:type="spellEnd"/>
            <w:r>
              <w:rPr>
                <w:sz w:val="20"/>
                <w:szCs w:val="20"/>
              </w:rPr>
              <w:t xml:space="preserve"> standard on </w:t>
            </w:r>
            <w:proofErr w:type="spellStart"/>
            <w:r>
              <w:rPr>
                <w:sz w:val="20"/>
                <w:szCs w:val="20"/>
              </w:rPr>
              <w:t>annual</w:t>
            </w:r>
            <w:proofErr w:type="spellEnd"/>
            <w:r>
              <w:rPr>
                <w:sz w:val="20"/>
                <w:szCs w:val="20"/>
              </w:rPr>
              <w:t xml:space="preserve"> automatic exchange of tax information </w:t>
            </w:r>
            <w:proofErr w:type="spellStart"/>
            <w:r>
              <w:rPr>
                <w:sz w:val="20"/>
                <w:szCs w:val="20"/>
              </w:rPr>
              <w:t>endorsed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the G20 </w:t>
            </w:r>
            <w:proofErr w:type="spellStart"/>
            <w:r>
              <w:rPr>
                <w:sz w:val="20"/>
                <w:szCs w:val="20"/>
              </w:rPr>
              <w:t>finance</w:t>
            </w:r>
            <w:proofErr w:type="spellEnd"/>
            <w:r>
              <w:rPr>
                <w:sz w:val="20"/>
                <w:szCs w:val="20"/>
              </w:rPr>
              <w:t xml:space="preserve"> ministers in September 2014. Most </w:t>
            </w:r>
            <w:proofErr w:type="spellStart"/>
            <w:r>
              <w:rPr>
                <w:sz w:val="20"/>
                <w:szCs w:val="20"/>
              </w:rPr>
              <w:t>jurisdictions</w:t>
            </w:r>
            <w:proofErr w:type="spellEnd"/>
            <w:r>
              <w:rPr>
                <w:sz w:val="20"/>
                <w:szCs w:val="20"/>
              </w:rPr>
              <w:t xml:space="preserve"> have </w:t>
            </w:r>
            <w:proofErr w:type="spellStart"/>
            <w:r>
              <w:rPr>
                <w:sz w:val="20"/>
                <w:szCs w:val="20"/>
              </w:rPr>
              <w:t>committed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standard on a </w:t>
            </w:r>
            <w:proofErr w:type="spellStart"/>
            <w:r>
              <w:rPr>
                <w:sz w:val="20"/>
                <w:szCs w:val="20"/>
              </w:rPr>
              <w:t>reciprocal</w:t>
            </w:r>
            <w:proofErr w:type="spellEnd"/>
            <w:r>
              <w:rPr>
                <w:sz w:val="20"/>
                <w:szCs w:val="20"/>
              </w:rPr>
              <w:t xml:space="preserve"> basis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interested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jurisdictions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Governments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beneficial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ownership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tax </w:t>
            </w:r>
            <w:proofErr w:type="spellStart"/>
            <w:r>
              <w:rPr>
                <w:sz w:val="20"/>
                <w:szCs w:val="20"/>
              </w:rPr>
              <w:t>authorities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exchanged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treaty</w:t>
            </w:r>
            <w:proofErr w:type="spellEnd"/>
            <w:r>
              <w:rPr>
                <w:sz w:val="20"/>
                <w:szCs w:val="20"/>
              </w:rPr>
              <w:t xml:space="preserve"> partners.</w:t>
            </w:r>
          </w:p>
          <w:p w:rsidR="00900B91" w:rsidRDefault="00900B9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  <w:jc w:val="both"/>
            </w:pPr>
            <w:hyperlink r:id="rId11" w:history="1">
              <w:proofErr w:type="spellStart"/>
              <w:r>
                <w:rPr>
                  <w:rStyle w:val="Hyperlink"/>
                  <w:sz w:val="20"/>
                  <w:szCs w:val="20"/>
                </w:rPr>
                <w:t>Text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of the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declaration</w:t>
              </w:r>
              <w:proofErr w:type="spellEnd"/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  <w:jc w:val="both"/>
            </w:pPr>
            <w:hyperlink r:id="rId12" w:history="1">
              <w:proofErr w:type="spellStart"/>
              <w:r>
                <w:rPr>
                  <w:rStyle w:val="Hyperlink"/>
                  <w:sz w:val="20"/>
                  <w:szCs w:val="20"/>
                </w:rPr>
                <w:t>Explanation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on OECD website</w:t>
              </w:r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</w:pPr>
            <w:hyperlink r:id="rId13" w:history="1">
              <w:r>
                <w:rPr>
                  <w:rStyle w:val="Hyperlink"/>
                  <w:sz w:val="20"/>
                  <w:szCs w:val="20"/>
                </w:rPr>
                <w:t>Press release</w:t>
              </w:r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</w:pPr>
            <w:hyperlink r:id="rId14" w:history="1">
              <w:r>
                <w:rPr>
                  <w:rStyle w:val="Hyperlink"/>
                  <w:sz w:val="20"/>
                  <w:szCs w:val="20"/>
                </w:rPr>
                <w:t xml:space="preserve">List of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signatories</w:t>
              </w:r>
              <w:proofErr w:type="spellEnd"/>
            </w:hyperlink>
          </w:p>
          <w:p w:rsidR="00900B91" w:rsidRDefault="00900B91">
            <w:pPr>
              <w:pStyle w:val="Lijstalinea"/>
              <w:spacing w:line="276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OECD releases </w:t>
            </w:r>
            <w:proofErr w:type="spellStart"/>
            <w:r>
              <w:rPr>
                <w:b/>
                <w:bCs/>
                <w:sz w:val="20"/>
                <w:szCs w:val="20"/>
              </w:rPr>
              <w:t>discussion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draft on </w:t>
            </w:r>
            <w:proofErr w:type="spellStart"/>
            <w:r>
              <w:rPr>
                <w:b/>
                <w:bCs/>
                <w:sz w:val="20"/>
                <w:szCs w:val="20"/>
              </w:rPr>
              <w:t>artificial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avoidance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PE status</w:t>
            </w:r>
          </w:p>
          <w:p w:rsidR="00900B91" w:rsidRDefault="00900B91">
            <w:pPr>
              <w:pStyle w:val="Lijstalinea"/>
              <w:spacing w:line="276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900B91" w:rsidRDefault="00900B91">
            <w:pPr>
              <w:pStyle w:val="Lijstalinea"/>
              <w:spacing w:line="276" w:lineRule="auto"/>
              <w:ind w:left="426"/>
              <w:jc w:val="both"/>
            </w:pPr>
            <w:r>
              <w:rPr>
                <w:sz w:val="20"/>
                <w:szCs w:val="20"/>
              </w:rPr>
              <w:t xml:space="preserve">On 31 </w:t>
            </w:r>
            <w:proofErr w:type="spellStart"/>
            <w:r>
              <w:rPr>
                <w:sz w:val="20"/>
                <w:szCs w:val="20"/>
              </w:rPr>
              <w:t>October</w:t>
            </w:r>
            <w:proofErr w:type="spellEnd"/>
            <w:r>
              <w:rPr>
                <w:sz w:val="20"/>
                <w:szCs w:val="20"/>
              </w:rPr>
              <w:t xml:space="preserve"> 2014, the OECD </w:t>
            </w:r>
            <w:proofErr w:type="spellStart"/>
            <w:r>
              <w:rPr>
                <w:sz w:val="20"/>
                <w:szCs w:val="20"/>
              </w:rPr>
              <w:t>released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  <w:r>
              <w:rPr>
                <w:sz w:val="20"/>
                <w:szCs w:val="20"/>
              </w:rPr>
              <w:t xml:space="preserve"> draft on the </w:t>
            </w:r>
            <w:proofErr w:type="spellStart"/>
            <w:r>
              <w:rPr>
                <w:sz w:val="20"/>
                <w:szCs w:val="20"/>
              </w:rPr>
              <w:t>artificial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avoidance</w:t>
            </w:r>
            <w:proofErr w:type="spellEnd"/>
            <w:r>
              <w:rPr>
                <w:sz w:val="20"/>
                <w:szCs w:val="20"/>
              </w:rPr>
              <w:t xml:space="preserve"> of the Permanent Establishment status (BEPS Action 7)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public </w:t>
            </w:r>
            <w:proofErr w:type="spellStart"/>
            <w:r>
              <w:rPr>
                <w:sz w:val="20"/>
                <w:szCs w:val="20"/>
              </w:rPr>
              <w:t>consultation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submitted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January</w:t>
            </w:r>
            <w:proofErr w:type="spellEnd"/>
            <w:r>
              <w:rPr>
                <w:sz w:val="20"/>
                <w:szCs w:val="20"/>
              </w:rPr>
              <w:t xml:space="preserve"> 2015.</w:t>
            </w:r>
          </w:p>
          <w:p w:rsidR="00900B91" w:rsidRDefault="00900B91">
            <w:pPr>
              <w:pStyle w:val="Lijstalinea"/>
              <w:spacing w:line="276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  <w:jc w:val="both"/>
            </w:pPr>
            <w:hyperlink r:id="rId15" w:history="1">
              <w:proofErr w:type="spellStart"/>
              <w:r>
                <w:rPr>
                  <w:rStyle w:val="Hyperlink"/>
                  <w:sz w:val="20"/>
                  <w:szCs w:val="20"/>
                </w:rPr>
                <w:t>Discussion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draft</w:t>
              </w:r>
            </w:hyperlink>
          </w:p>
          <w:p w:rsidR="00900B91" w:rsidRDefault="00900B91" w:rsidP="00BD622A">
            <w:pPr>
              <w:pStyle w:val="Lijstalinea"/>
              <w:numPr>
                <w:ilvl w:val="0"/>
                <w:numId w:val="3"/>
              </w:numPr>
              <w:spacing w:line="276" w:lineRule="auto"/>
              <w:jc w:val="both"/>
            </w:pPr>
            <w:hyperlink r:id="rId16" w:history="1">
              <w:r>
                <w:rPr>
                  <w:rStyle w:val="Hyperlink"/>
                  <w:sz w:val="20"/>
                  <w:szCs w:val="20"/>
                </w:rPr>
                <w:t>News release</w:t>
              </w:r>
            </w:hyperlink>
          </w:p>
          <w:p w:rsidR="00900B91" w:rsidRDefault="00900B91">
            <w:pPr>
              <w:spacing w:line="276" w:lineRule="auto"/>
              <w:jc w:val="both"/>
            </w:pPr>
            <w:r>
              <w:rPr>
                <w:sz w:val="20"/>
                <w:szCs w:val="20"/>
                <w:lang w:val="en-US"/>
              </w:rPr>
              <w:t> </w:t>
            </w:r>
          </w:p>
          <w:p w:rsidR="00900B91" w:rsidRDefault="00900B9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*****</w:t>
            </w:r>
          </w:p>
          <w:p w:rsidR="00900B91" w:rsidRDefault="00900B9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900B91" w:rsidRDefault="00900B91">
            <w:pPr>
              <w:pStyle w:val="Lijstalinea"/>
              <w:spacing w:line="276" w:lineRule="auto"/>
              <w:ind w:left="126"/>
              <w:jc w:val="center"/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900B91" w:rsidRDefault="00900B91">
            <w:pPr>
              <w:pStyle w:val="Lijstalinea"/>
              <w:spacing w:line="276" w:lineRule="auto"/>
              <w:ind w:left="126"/>
              <w:jc w:val="center"/>
            </w:pPr>
            <w:r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  <w:p w:rsidR="00900B91" w:rsidRDefault="00900B91">
            <w:pPr>
              <w:pStyle w:val="Lijstalinea"/>
              <w:spacing w:line="276" w:lineRule="auto"/>
              <w:ind w:left="126"/>
              <w:jc w:val="center"/>
            </w:pPr>
            <w:hyperlink r:id="rId17" w:history="1">
              <w:r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www.cfe-eutax.org</w:t>
              </w:r>
            </w:hyperlink>
          </w:p>
          <w:p w:rsidR="00900B91" w:rsidRDefault="00900B91">
            <w:pPr>
              <w:pStyle w:val="Lijstalinea"/>
              <w:spacing w:line="276" w:lineRule="auto"/>
              <w:ind w:left="126"/>
              <w:jc w:val="center"/>
            </w:pPr>
            <w:r>
              <w:rPr>
                <w:rStyle w:val="Hyperlink"/>
                <w:i/>
                <w:iCs/>
                <w:sz w:val="20"/>
                <w:szCs w:val="20"/>
                <w:u w:val="none"/>
              </w:rPr>
              <w:t> </w:t>
            </w:r>
          </w:p>
          <w:p w:rsidR="00900B91" w:rsidRDefault="00900B91">
            <w:pPr>
              <w:pStyle w:val="Lijstalinea"/>
              <w:spacing w:line="276" w:lineRule="auto"/>
              <w:ind w:left="126"/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Follow us on </w:t>
            </w:r>
            <w:hyperlink r:id="rId18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200025" cy="190500"/>
                  <wp:effectExtent l="0" t="0" r="9525" b="0"/>
                  <wp:docPr id="1" name="Afbeelding 1" descr="cid:image002.png@01CFF794.F6F25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CFF794.F6F25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  <w:lang w:val="en-US"/>
              </w:rPr>
              <w:t>  </w:t>
            </w:r>
          </w:p>
        </w:tc>
      </w:tr>
      <w:tr w:rsidR="00900B91" w:rsidTr="00900B91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900B91" w:rsidRDefault="00900B91">
            <w:pPr>
              <w:spacing w:line="276" w:lineRule="auto"/>
              <w:jc w:val="both"/>
            </w:pPr>
            <w:r>
              <w:rPr>
                <w:sz w:val="20"/>
                <w:szCs w:val="20"/>
                <w:lang w:val="en-US" w:eastAsia="fr-BE"/>
              </w:rPr>
              <w:lastRenderedPageBreak/>
              <w:t> </w:t>
            </w:r>
          </w:p>
        </w:tc>
      </w:tr>
    </w:tbl>
    <w:p w:rsidR="00900B91" w:rsidRDefault="00900B91" w:rsidP="00900B91">
      <w:pPr>
        <w:rPr>
          <w:lang w:val="en-GB"/>
        </w:rPr>
      </w:pPr>
      <w:r>
        <w:rPr>
          <w:lang w:val="en-GB"/>
        </w:rPr>
        <w:t> </w:t>
      </w:r>
    </w:p>
    <w:p w:rsidR="00667086" w:rsidRDefault="00667086">
      <w:bookmarkStart w:id="0" w:name="_GoBack"/>
      <w:bookmarkEnd w:id="0"/>
    </w:p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7D6"/>
    <w:multiLevelType w:val="hybridMultilevel"/>
    <w:tmpl w:val="F23471B0"/>
    <w:lvl w:ilvl="0" w:tplc="DA80F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951"/>
    <w:multiLevelType w:val="hybridMultilevel"/>
    <w:tmpl w:val="3C226E86"/>
    <w:lvl w:ilvl="0" w:tplc="B04E1E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0552"/>
    <w:multiLevelType w:val="hybridMultilevel"/>
    <w:tmpl w:val="7D326828"/>
    <w:lvl w:ilvl="0" w:tplc="B04E1EFE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91"/>
    <w:rsid w:val="00667086"/>
    <w:rsid w:val="009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9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0B9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00B9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9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0B9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00B91"/>
    <w:pPr>
      <w:ind w:left="720"/>
    </w:pPr>
    <w:rPr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axation_customs/resources/documents/taxation/vat/swd_2014_338.pdf" TargetMode="External"/><Relationship Id="rId13" Type="http://schemas.openxmlformats.org/officeDocument/2006/relationships/hyperlink" Target="http://www.oecd.org/newsroom/major-new-steps-to-boost-international-cooperation-against-tax-evasion-governments-commit-to-implement-automatic-exchange-of-information-beginning-2017.htm" TargetMode="External"/><Relationship Id="rId18" Type="http://schemas.openxmlformats.org/officeDocument/2006/relationships/hyperlink" Target="http://www.linkedin.com/company/confederation-fiscal-europeene?trk=company_nam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cid:image001.jpg@01CFF794.F6F251D0" TargetMode="External"/><Relationship Id="rId12" Type="http://schemas.openxmlformats.org/officeDocument/2006/relationships/hyperlink" Target="http://www.oecd.org/tax/exchange-of-tax-information/multilateral-competent-authority-agreement.htm" TargetMode="External"/><Relationship Id="rId17" Type="http://schemas.openxmlformats.org/officeDocument/2006/relationships/hyperlink" Target="http://www.cfe-eutax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cd.org/tax/treaties/discussion-draft-action-7-prevent-artificial-avoidance-pe-status.htm" TargetMode="External"/><Relationship Id="rId20" Type="http://schemas.openxmlformats.org/officeDocument/2006/relationships/image" Target="cid:image002.png@01CFF794.F6F251D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ecd.org/ctp/exchange-of-tax-information/multilateral-competent-authority-agreem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ecd.org/ctp/treaties/action-7-pe-status-public-discussion-draft.pdf" TargetMode="External"/><Relationship Id="rId10" Type="http://schemas.openxmlformats.org/officeDocument/2006/relationships/hyperlink" Target="http://europa.eu/rapid/press-release_IP-14-1216_en.ht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uropa.eu/rapid/press-release_MEMO-14-607_en.htm" TargetMode="External"/><Relationship Id="rId14" Type="http://schemas.openxmlformats.org/officeDocument/2006/relationships/hyperlink" Target="http://www.oecd.org/tax/exchange-of-tax-information/MCAA-Signatori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CA2C0F7B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2014-12-01T15:26:00Z</dcterms:created>
  <dcterms:modified xsi:type="dcterms:W3CDTF">2014-12-01T15:26:00Z</dcterms:modified>
</cp:coreProperties>
</file>